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96A0C" w14:textId="42B61D66" w:rsidR="00526262" w:rsidRDefault="008779CA">
      <w:pPr>
        <w:spacing w:before="156" w:after="240" w:line="360" w:lineRule="auto"/>
        <w:jc w:val="center"/>
        <w:rPr>
          <w:rFonts w:ascii="宋体" w:hAnsi="宋体" w:hint="eastAsia"/>
          <w:b/>
          <w:sz w:val="24"/>
          <w:szCs w:val="24"/>
        </w:rPr>
      </w:pPr>
      <w:r w:rsidRPr="008779CA">
        <w:rPr>
          <w:rFonts w:ascii="宋体" w:hAnsi="宋体"/>
          <w:b/>
          <w:sz w:val="24"/>
          <w:szCs w:val="24"/>
        </w:rPr>
        <w:t>《应用生态学报》</w:t>
      </w:r>
      <w:r w:rsidR="00E76F1C" w:rsidRPr="008779CA">
        <w:rPr>
          <w:rFonts w:ascii="宋体" w:hAnsi="宋体"/>
          <w:b/>
          <w:sz w:val="24"/>
          <w:szCs w:val="24"/>
        </w:rPr>
        <w:t>“</w:t>
      </w:r>
      <w:bookmarkStart w:id="0" w:name="OLE_LINK14"/>
      <w:bookmarkStart w:id="1" w:name="OLE_LINK13"/>
      <w:r w:rsidR="004D21FC" w:rsidRPr="00BB3E7C">
        <w:rPr>
          <w:rFonts w:ascii="宋体" w:hAnsi="宋体" w:hint="eastAsia"/>
          <w:b/>
          <w:sz w:val="24"/>
          <w:szCs w:val="24"/>
        </w:rPr>
        <w:t>农业</w:t>
      </w:r>
      <w:r w:rsidR="00E420BF">
        <w:rPr>
          <w:rFonts w:ascii="宋体" w:hAnsi="宋体" w:hint="eastAsia"/>
          <w:b/>
          <w:sz w:val="24"/>
          <w:szCs w:val="24"/>
        </w:rPr>
        <w:t>的可持续</w:t>
      </w:r>
      <w:r w:rsidR="004D21FC" w:rsidRPr="00BB3E7C">
        <w:rPr>
          <w:rFonts w:ascii="宋体" w:hAnsi="宋体" w:hint="eastAsia"/>
          <w:b/>
          <w:sz w:val="24"/>
          <w:szCs w:val="24"/>
        </w:rPr>
        <w:t>健康发展</w:t>
      </w:r>
      <w:r w:rsidR="00E76F1C">
        <w:rPr>
          <w:rFonts w:ascii="宋体" w:hAnsi="宋体"/>
          <w:b/>
          <w:sz w:val="24"/>
          <w:szCs w:val="24"/>
        </w:rPr>
        <w:t>”专栏征稿启事</w:t>
      </w:r>
      <w:bookmarkEnd w:id="0"/>
      <w:bookmarkEnd w:id="1"/>
    </w:p>
    <w:p w14:paraId="58B63516" w14:textId="77777777" w:rsidR="00526262" w:rsidRPr="00FA1893" w:rsidRDefault="00E76F1C" w:rsidP="00B94D83">
      <w:pPr>
        <w:spacing w:before="100" w:after="0" w:line="312" w:lineRule="auto"/>
        <w:ind w:firstLine="420"/>
        <w:rPr>
          <w:rFonts w:ascii="宋体" w:hAnsi="宋体" w:hint="eastAsia"/>
          <w:sz w:val="21"/>
          <w:szCs w:val="21"/>
        </w:rPr>
      </w:pPr>
      <w:r w:rsidRPr="00FA1893">
        <w:rPr>
          <w:rFonts w:ascii="Arial" w:eastAsia="Arial" w:hAnsi="Arial" w:cs="Arial"/>
          <w:color w:val="333333"/>
          <w:sz w:val="21"/>
          <w:szCs w:val="21"/>
          <w:shd w:val="clear" w:color="auto" w:fill="FFFFFF"/>
        </w:rPr>
        <w:t>农业生态学作为应用生态学的重要分支，致力于运用其理论和方法深入剖析农业领域中的生态问题，旨在优化农业生态系统的组分结构及其功能，从而推动农业生产的持续高效发展。农业的健康发展不仅是人民生命安全和生活质量的重要保障，也是实现经济绿色转型与健康发展的关键因素。为了加强国内外农业生态领域的学术交流与合作，共同推进农业生态学的发展，《应用生态学报》依托</w:t>
      </w:r>
      <w:r w:rsidR="00FA1893" w:rsidRPr="00FA1893">
        <w:rPr>
          <w:rFonts w:asciiTheme="minorEastAsia" w:eastAsiaTheme="minorEastAsia" w:hAnsiTheme="minorEastAsia" w:cs="Arial" w:hint="eastAsia"/>
          <w:color w:val="333333"/>
          <w:sz w:val="21"/>
          <w:szCs w:val="21"/>
          <w:shd w:val="clear" w:color="auto" w:fill="FFFFFF"/>
        </w:rPr>
        <w:t>“</w:t>
      </w:r>
      <w:r w:rsidR="00FA1893" w:rsidRPr="00FA1893">
        <w:rPr>
          <w:rFonts w:ascii="Arial" w:eastAsia="Arial" w:hAnsi="Arial" w:cs="Arial"/>
          <w:color w:val="333333"/>
          <w:sz w:val="21"/>
          <w:szCs w:val="21"/>
          <w:shd w:val="clear" w:color="auto" w:fill="FFFFFF"/>
        </w:rPr>
        <w:t>第</w:t>
      </w:r>
      <w:r w:rsidRPr="00FA1893">
        <w:rPr>
          <w:rFonts w:ascii="Arial" w:eastAsia="Arial" w:hAnsi="Arial" w:cs="Arial"/>
          <w:color w:val="333333"/>
          <w:sz w:val="21"/>
          <w:szCs w:val="21"/>
          <w:shd w:val="clear" w:color="auto" w:fill="FFFFFF"/>
        </w:rPr>
        <w:t>二十一届中国农业生态与生态农业学术研讨会</w:t>
      </w:r>
      <w:r w:rsidR="00FA1893" w:rsidRPr="00FA1893">
        <w:rPr>
          <w:rFonts w:asciiTheme="minorEastAsia" w:eastAsiaTheme="minorEastAsia" w:hAnsiTheme="minorEastAsia" w:cs="Arial" w:hint="eastAsia"/>
          <w:color w:val="333333"/>
          <w:sz w:val="21"/>
          <w:szCs w:val="21"/>
          <w:shd w:val="clear" w:color="auto" w:fill="FFFFFF"/>
        </w:rPr>
        <w:t>”</w:t>
      </w:r>
      <w:r w:rsidRPr="00FA1893">
        <w:rPr>
          <w:rFonts w:ascii="宋体" w:hAnsi="宋体"/>
          <w:sz w:val="21"/>
          <w:szCs w:val="21"/>
        </w:rPr>
        <w:t>拟组织出版</w:t>
      </w:r>
      <w:r w:rsidRPr="00FA1893">
        <w:rPr>
          <w:rFonts w:ascii="宋体" w:hAnsi="宋体" w:hint="eastAsia"/>
          <w:sz w:val="21"/>
          <w:szCs w:val="21"/>
        </w:rPr>
        <w:t>“农业</w:t>
      </w:r>
      <w:r w:rsidR="00E420BF" w:rsidRPr="00BB3E7C">
        <w:rPr>
          <w:rFonts w:ascii="宋体" w:hAnsi="宋体" w:hint="eastAsia"/>
          <w:sz w:val="21"/>
          <w:szCs w:val="21"/>
        </w:rPr>
        <w:t>的可持续</w:t>
      </w:r>
      <w:r w:rsidR="004D21FC" w:rsidRPr="00FA1893">
        <w:rPr>
          <w:rFonts w:ascii="宋体" w:hAnsi="宋体" w:hint="eastAsia"/>
          <w:sz w:val="21"/>
          <w:szCs w:val="21"/>
        </w:rPr>
        <w:t>健康发展</w:t>
      </w:r>
      <w:r w:rsidRPr="00FA1893">
        <w:rPr>
          <w:rFonts w:ascii="宋体" w:hAnsi="宋体" w:hint="eastAsia"/>
          <w:sz w:val="21"/>
          <w:szCs w:val="21"/>
        </w:rPr>
        <w:t>”</w:t>
      </w:r>
      <w:r w:rsidRPr="00FA1893">
        <w:rPr>
          <w:rFonts w:ascii="宋体" w:hAnsi="宋体"/>
          <w:sz w:val="21"/>
          <w:szCs w:val="21"/>
        </w:rPr>
        <w:t>专栏</w:t>
      </w:r>
      <w:r w:rsidRPr="00FA1893">
        <w:rPr>
          <w:rFonts w:ascii="宋体" w:hAnsi="宋体" w:hint="eastAsia"/>
          <w:sz w:val="21"/>
          <w:szCs w:val="21"/>
        </w:rPr>
        <w:t>。</w:t>
      </w:r>
      <w:r w:rsidRPr="00FA1893">
        <w:rPr>
          <w:rFonts w:ascii="宋体" w:hAnsi="宋体"/>
          <w:sz w:val="21"/>
          <w:szCs w:val="21"/>
        </w:rPr>
        <w:t>本专栏将围绕</w:t>
      </w:r>
      <w:r w:rsidRPr="00FA1893">
        <w:rPr>
          <w:rFonts w:ascii="宋体" w:hAnsi="宋体" w:hint="eastAsia"/>
          <w:sz w:val="21"/>
          <w:szCs w:val="21"/>
        </w:rPr>
        <w:t>农业健康发展</w:t>
      </w:r>
      <w:r w:rsidRPr="00FA1893">
        <w:rPr>
          <w:rFonts w:ascii="宋体" w:hAnsi="宋体"/>
          <w:sz w:val="21"/>
          <w:szCs w:val="21"/>
        </w:rPr>
        <w:t>的核心目标，</w:t>
      </w:r>
      <w:r w:rsidRPr="00FA1893">
        <w:rPr>
          <w:rFonts w:ascii="宋体" w:hAnsi="宋体" w:hint="eastAsia"/>
          <w:sz w:val="21"/>
          <w:szCs w:val="21"/>
        </w:rPr>
        <w:t>探索农业绿色高质量发展路径。</w:t>
      </w:r>
      <w:r w:rsidRPr="00FA1893">
        <w:rPr>
          <w:rFonts w:ascii="宋体" w:hAnsi="宋体"/>
          <w:sz w:val="21"/>
          <w:szCs w:val="21"/>
        </w:rPr>
        <w:t>现面向广大学者和研究人员征集相关稿件。</w:t>
      </w:r>
    </w:p>
    <w:p w14:paraId="611F67F4" w14:textId="77777777" w:rsidR="00526262" w:rsidRPr="00395B8D" w:rsidRDefault="00E76F1C" w:rsidP="00B94D83">
      <w:pPr>
        <w:spacing w:before="100" w:after="0" w:line="312" w:lineRule="auto"/>
        <w:rPr>
          <w:rFonts w:ascii="宋体" w:hAnsi="宋体" w:hint="eastAsia"/>
          <w:b/>
          <w:sz w:val="21"/>
          <w:szCs w:val="21"/>
        </w:rPr>
      </w:pPr>
      <w:r w:rsidRPr="00395B8D">
        <w:rPr>
          <w:rFonts w:ascii="宋体" w:hAnsi="宋体"/>
          <w:b/>
          <w:sz w:val="21"/>
          <w:szCs w:val="21"/>
        </w:rPr>
        <w:t>本专栏重点关注但不限于以下主题：</w:t>
      </w:r>
    </w:p>
    <w:p w14:paraId="0CE3E91D" w14:textId="77777777" w:rsidR="00526262" w:rsidRDefault="00E76F1C" w:rsidP="00B94D83">
      <w:pPr>
        <w:pStyle w:val="a3"/>
        <w:shd w:val="clear" w:color="auto" w:fill="FFFFFF"/>
        <w:spacing w:beforeAutospacing="0" w:after="0" w:afterAutospacing="0" w:line="312" w:lineRule="auto"/>
        <w:ind w:firstLine="482"/>
        <w:rPr>
          <w:rFonts w:hint="eastAsia"/>
          <w:sz w:val="21"/>
          <w:szCs w:val="21"/>
        </w:rPr>
      </w:pPr>
      <w:r w:rsidRPr="00395B8D">
        <w:rPr>
          <w:rFonts w:hint="eastAsia"/>
          <w:b/>
          <w:sz w:val="21"/>
          <w:szCs w:val="21"/>
        </w:rPr>
        <w:t>1.</w:t>
      </w:r>
      <w:r>
        <w:rPr>
          <w:rFonts w:hint="eastAsia"/>
          <w:sz w:val="21"/>
          <w:szCs w:val="21"/>
        </w:rPr>
        <w:t xml:space="preserve"> 农业生物多样性利用</w:t>
      </w:r>
    </w:p>
    <w:p w14:paraId="1E72BF79" w14:textId="77777777" w:rsidR="00526262" w:rsidRDefault="00E76F1C" w:rsidP="00B94D83">
      <w:pPr>
        <w:pStyle w:val="a3"/>
        <w:shd w:val="clear" w:color="auto" w:fill="FFFFFF"/>
        <w:spacing w:beforeAutospacing="0" w:after="0" w:afterAutospacing="0" w:line="312" w:lineRule="auto"/>
        <w:ind w:firstLine="482"/>
        <w:rPr>
          <w:rFonts w:hint="eastAsia"/>
          <w:sz w:val="21"/>
          <w:szCs w:val="21"/>
        </w:rPr>
      </w:pPr>
      <w:r w:rsidRPr="00395B8D">
        <w:rPr>
          <w:rFonts w:hint="eastAsia"/>
          <w:b/>
          <w:sz w:val="21"/>
          <w:szCs w:val="21"/>
        </w:rPr>
        <w:t>2.</w:t>
      </w:r>
      <w:r>
        <w:rPr>
          <w:rFonts w:hint="eastAsia"/>
          <w:sz w:val="21"/>
          <w:szCs w:val="21"/>
        </w:rPr>
        <w:t xml:space="preserve"> 生态循环农业技术模式创新</w:t>
      </w:r>
    </w:p>
    <w:p w14:paraId="332858CE" w14:textId="77777777" w:rsidR="00526262" w:rsidRDefault="00E76F1C" w:rsidP="00B94D83">
      <w:pPr>
        <w:pStyle w:val="a3"/>
        <w:shd w:val="clear" w:color="auto" w:fill="FFFFFF"/>
        <w:spacing w:beforeAutospacing="0" w:after="0" w:afterAutospacing="0" w:line="312" w:lineRule="auto"/>
        <w:ind w:firstLine="482"/>
        <w:rPr>
          <w:rFonts w:hint="eastAsia"/>
          <w:sz w:val="21"/>
          <w:szCs w:val="21"/>
        </w:rPr>
      </w:pPr>
      <w:r w:rsidRPr="00395B8D">
        <w:rPr>
          <w:rFonts w:hint="eastAsia"/>
          <w:b/>
          <w:sz w:val="21"/>
          <w:szCs w:val="21"/>
        </w:rPr>
        <w:t>3.</w:t>
      </w:r>
      <w:r>
        <w:rPr>
          <w:rFonts w:hint="eastAsia"/>
          <w:sz w:val="21"/>
          <w:szCs w:val="21"/>
        </w:rPr>
        <w:t xml:space="preserve"> 农业低碳发展</w:t>
      </w:r>
    </w:p>
    <w:p w14:paraId="2DE39421" w14:textId="77777777" w:rsidR="00526262" w:rsidRDefault="00E76F1C" w:rsidP="00B94D83">
      <w:pPr>
        <w:pStyle w:val="a3"/>
        <w:shd w:val="clear" w:color="auto" w:fill="FFFFFF"/>
        <w:spacing w:beforeAutospacing="0" w:after="0" w:afterAutospacing="0" w:line="312" w:lineRule="auto"/>
        <w:ind w:firstLine="482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‌</w:t>
      </w:r>
      <w:r w:rsidRPr="00395B8D">
        <w:rPr>
          <w:rFonts w:hint="eastAsia"/>
          <w:b/>
          <w:sz w:val="21"/>
          <w:szCs w:val="21"/>
        </w:rPr>
        <w:t xml:space="preserve">4. </w:t>
      </w:r>
      <w:r>
        <w:rPr>
          <w:rFonts w:hint="eastAsia"/>
          <w:sz w:val="21"/>
          <w:szCs w:val="21"/>
        </w:rPr>
        <w:t>智慧生态农业‌</w:t>
      </w:r>
    </w:p>
    <w:p w14:paraId="0EB67FCC" w14:textId="77777777" w:rsidR="00526262" w:rsidRDefault="00E76F1C" w:rsidP="00B94D83">
      <w:pPr>
        <w:pStyle w:val="a3"/>
        <w:shd w:val="clear" w:color="auto" w:fill="FFFFFF"/>
        <w:spacing w:beforeAutospacing="0" w:after="0" w:afterAutospacing="0" w:line="312" w:lineRule="auto"/>
        <w:ind w:firstLine="482"/>
        <w:rPr>
          <w:rFonts w:hint="eastAsia"/>
          <w:sz w:val="21"/>
          <w:szCs w:val="21"/>
        </w:rPr>
      </w:pPr>
      <w:r w:rsidRPr="00395B8D">
        <w:rPr>
          <w:rFonts w:hint="eastAsia"/>
          <w:b/>
          <w:sz w:val="21"/>
          <w:szCs w:val="21"/>
        </w:rPr>
        <w:t>5.</w:t>
      </w:r>
      <w:r>
        <w:rPr>
          <w:rFonts w:hint="eastAsia"/>
          <w:sz w:val="21"/>
          <w:szCs w:val="21"/>
        </w:rPr>
        <w:t xml:space="preserve"> 乡村振兴生态路径与实践‌</w:t>
      </w:r>
    </w:p>
    <w:p w14:paraId="0A51655E" w14:textId="77777777" w:rsidR="00526262" w:rsidRDefault="00E76F1C" w:rsidP="00B94D83">
      <w:pPr>
        <w:pStyle w:val="a3"/>
        <w:shd w:val="clear" w:color="auto" w:fill="FFFFFF"/>
        <w:spacing w:before="100" w:after="0" w:afterAutospacing="0" w:line="312" w:lineRule="auto"/>
        <w:rPr>
          <w:rFonts w:ascii="Times New Roman" w:hAnsi="Times New Roman"/>
          <w:sz w:val="21"/>
          <w:szCs w:val="21"/>
        </w:rPr>
      </w:pPr>
      <w:r>
        <w:rPr>
          <w:b/>
          <w:bCs/>
          <w:sz w:val="21"/>
          <w:szCs w:val="21"/>
        </w:rPr>
        <w:t>投稿方式：</w:t>
      </w:r>
      <w:r>
        <w:rPr>
          <w:sz w:val="21"/>
          <w:szCs w:val="21"/>
        </w:rPr>
        <w:t>请登陆《应用生态学报》主页</w:t>
      </w:r>
      <w:r>
        <w:rPr>
          <w:rFonts w:ascii="Times New Roman" w:hAnsi="Times New Roman"/>
          <w:sz w:val="21"/>
          <w:szCs w:val="21"/>
        </w:rPr>
        <w:t>http://www.cjae.net</w:t>
      </w:r>
      <w:r>
        <w:rPr>
          <w:sz w:val="21"/>
          <w:szCs w:val="21"/>
        </w:rPr>
        <w:t>，点击</w:t>
      </w:r>
      <w:r>
        <w:rPr>
          <w:rFonts w:ascii="Times New Roman" w:hAnsi="Times New Roman"/>
          <w:sz w:val="21"/>
          <w:szCs w:val="21"/>
        </w:rPr>
        <w:t>“</w:t>
      </w:r>
      <w:r>
        <w:rPr>
          <w:sz w:val="21"/>
          <w:szCs w:val="21"/>
        </w:rPr>
        <w:t>作者投稿</w:t>
      </w:r>
      <w:r>
        <w:rPr>
          <w:rFonts w:ascii="Times New Roman" w:hAnsi="Times New Roman"/>
          <w:sz w:val="21"/>
          <w:szCs w:val="21"/>
        </w:rPr>
        <w:t>”</w:t>
      </w:r>
      <w:r>
        <w:rPr>
          <w:sz w:val="21"/>
          <w:szCs w:val="21"/>
        </w:rPr>
        <w:t>（首次投稿的作者需先完成注册）进行操作，投稿栏目请选择</w:t>
      </w:r>
      <w:r>
        <w:rPr>
          <w:rFonts w:ascii="Times New Roman" w:hAnsi="Times New Roman"/>
          <w:sz w:val="21"/>
          <w:szCs w:val="21"/>
        </w:rPr>
        <w:t>“</w:t>
      </w:r>
      <w:r w:rsidR="004D21FC" w:rsidRPr="00FA1893">
        <w:rPr>
          <w:rFonts w:hint="eastAsia"/>
          <w:sz w:val="21"/>
          <w:szCs w:val="21"/>
        </w:rPr>
        <w:t>农业</w:t>
      </w:r>
      <w:r w:rsidR="00E420BF" w:rsidRPr="00BE7446">
        <w:rPr>
          <w:rFonts w:hint="eastAsia"/>
          <w:sz w:val="21"/>
          <w:szCs w:val="21"/>
        </w:rPr>
        <w:t>的可持续</w:t>
      </w:r>
      <w:r w:rsidR="004D21FC" w:rsidRPr="00FA1893">
        <w:rPr>
          <w:rFonts w:hint="eastAsia"/>
          <w:sz w:val="21"/>
          <w:szCs w:val="21"/>
        </w:rPr>
        <w:t>健康发展</w:t>
      </w:r>
      <w:r>
        <w:rPr>
          <w:rFonts w:ascii="Times New Roman" w:hAnsi="Times New Roman"/>
          <w:sz w:val="21"/>
          <w:szCs w:val="21"/>
        </w:rPr>
        <w:t>”</w:t>
      </w:r>
      <w:r>
        <w:rPr>
          <w:sz w:val="21"/>
          <w:szCs w:val="21"/>
        </w:rPr>
        <w:t>，投稿题目采用</w:t>
      </w:r>
      <w:r>
        <w:rPr>
          <w:rFonts w:ascii="Times New Roman" w:hAnsi="Times New Roman"/>
          <w:sz w:val="21"/>
          <w:szCs w:val="21"/>
        </w:rPr>
        <w:t>“</w:t>
      </w:r>
      <w:bookmarkStart w:id="2" w:name="OLE_LINK7"/>
      <w:bookmarkStart w:id="3" w:name="OLE_LINK8"/>
      <w:r w:rsidR="004D21FC" w:rsidRPr="00FA1893">
        <w:rPr>
          <w:rFonts w:hint="eastAsia"/>
          <w:sz w:val="21"/>
          <w:szCs w:val="21"/>
        </w:rPr>
        <w:t>农业健康发展</w:t>
      </w:r>
      <w:bookmarkEnd w:id="2"/>
      <w:bookmarkEnd w:id="3"/>
      <w:r>
        <w:rPr>
          <w:rFonts w:ascii="Times New Roman" w:hAnsi="Times New Roman"/>
          <w:sz w:val="21"/>
          <w:szCs w:val="21"/>
        </w:rPr>
        <w:t>+</w:t>
      </w:r>
      <w:r>
        <w:rPr>
          <w:sz w:val="21"/>
          <w:szCs w:val="21"/>
        </w:rPr>
        <w:t>论文题目</w:t>
      </w:r>
      <w:r>
        <w:rPr>
          <w:rFonts w:ascii="Times New Roman" w:hAnsi="Times New Roman"/>
          <w:sz w:val="21"/>
          <w:szCs w:val="21"/>
        </w:rPr>
        <w:t>”</w:t>
      </w:r>
      <w:r>
        <w:rPr>
          <w:sz w:val="21"/>
          <w:szCs w:val="21"/>
        </w:rPr>
        <w:t>的形式以便后期检索。</w:t>
      </w:r>
    </w:p>
    <w:p w14:paraId="6FAA79B9" w14:textId="77777777" w:rsidR="00526262" w:rsidRDefault="00E76F1C" w:rsidP="00B94D83">
      <w:pPr>
        <w:spacing w:before="100" w:after="0" w:line="312" w:lineRule="auto"/>
        <w:jc w:val="both"/>
        <w:rPr>
          <w:rFonts w:ascii="Times New Roman" w:hAnsi="Times New Roman"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征文截止日期：</w:t>
      </w:r>
      <w:r>
        <w:rPr>
          <w:rFonts w:ascii="Times New Roman" w:hAnsi="Times New Roman"/>
          <w:sz w:val="21"/>
          <w:szCs w:val="21"/>
        </w:rPr>
        <w:t>2025</w:t>
      </w:r>
      <w:r>
        <w:rPr>
          <w:rFonts w:ascii="宋体" w:hAnsi="宋体"/>
          <w:sz w:val="21"/>
          <w:szCs w:val="21"/>
        </w:rPr>
        <w:t>年</w:t>
      </w:r>
      <w:r w:rsidR="00FA1893">
        <w:rPr>
          <w:rFonts w:ascii="Times New Roman" w:hAnsi="Times New Roman" w:hint="eastAsia"/>
          <w:sz w:val="21"/>
          <w:szCs w:val="21"/>
        </w:rPr>
        <w:t>10</w:t>
      </w:r>
      <w:r>
        <w:rPr>
          <w:rFonts w:ascii="宋体" w:hAnsi="宋体"/>
          <w:sz w:val="21"/>
          <w:szCs w:val="21"/>
        </w:rPr>
        <w:t>月</w:t>
      </w:r>
      <w:r>
        <w:rPr>
          <w:rFonts w:ascii="Times New Roman" w:hAnsi="Times New Roman" w:hint="eastAsia"/>
          <w:sz w:val="21"/>
          <w:szCs w:val="21"/>
        </w:rPr>
        <w:t>30</w:t>
      </w:r>
      <w:r>
        <w:rPr>
          <w:rFonts w:ascii="宋体" w:hAnsi="宋体"/>
          <w:sz w:val="21"/>
          <w:szCs w:val="21"/>
        </w:rPr>
        <w:t>日</w:t>
      </w:r>
    </w:p>
    <w:p w14:paraId="7A0C9F58" w14:textId="77777777" w:rsidR="00526262" w:rsidRDefault="00E76F1C" w:rsidP="00B94D83">
      <w:pPr>
        <w:spacing w:beforeLines="50" w:before="156" w:beforeAutospacing="0" w:after="0" w:line="312" w:lineRule="auto"/>
        <w:jc w:val="both"/>
        <w:rPr>
          <w:rFonts w:ascii="Times New Roman" w:hAnsi="Times New Roman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专栏刊发日期：</w:t>
      </w:r>
      <w:r>
        <w:rPr>
          <w:rFonts w:ascii="Times New Roman" w:hAnsi="Times New Roman"/>
          <w:sz w:val="21"/>
          <w:szCs w:val="21"/>
        </w:rPr>
        <w:t>2026</w:t>
      </w:r>
      <w:r>
        <w:rPr>
          <w:rFonts w:ascii="宋体" w:hAnsi="宋体"/>
          <w:sz w:val="21"/>
          <w:szCs w:val="21"/>
        </w:rPr>
        <w:t>年</w:t>
      </w:r>
      <w:r w:rsidR="00FA1893">
        <w:rPr>
          <w:rFonts w:ascii="Times New Roman" w:hAnsi="Times New Roman" w:hint="eastAsia"/>
          <w:sz w:val="21"/>
          <w:szCs w:val="21"/>
        </w:rPr>
        <w:t>7</w:t>
      </w:r>
      <w:r>
        <w:rPr>
          <w:rFonts w:ascii="宋体" w:hAnsi="宋体"/>
          <w:sz w:val="21"/>
          <w:szCs w:val="21"/>
        </w:rPr>
        <w:t>月</w:t>
      </w:r>
    </w:p>
    <w:p w14:paraId="5149FDF6" w14:textId="77777777" w:rsidR="00526262" w:rsidRDefault="00E76F1C" w:rsidP="00B94D83">
      <w:pPr>
        <w:widowControl/>
        <w:shd w:val="clear" w:color="auto" w:fill="FFFFFF"/>
        <w:spacing w:beforeLines="50" w:before="156" w:beforeAutospacing="0" w:after="0" w:line="312" w:lineRule="auto"/>
        <w:rPr>
          <w:rFonts w:ascii="Times New Roman" w:hAnsi="Times New Roman"/>
          <w:color w:val="333333"/>
          <w:sz w:val="21"/>
          <w:szCs w:val="21"/>
        </w:rPr>
      </w:pPr>
      <w:r>
        <w:rPr>
          <w:rFonts w:ascii="宋体" w:hAnsi="宋体"/>
          <w:b/>
          <w:bCs/>
          <w:color w:val="333333"/>
          <w:kern w:val="0"/>
          <w:sz w:val="21"/>
          <w:szCs w:val="21"/>
          <w:shd w:val="clear" w:color="auto" w:fill="FFFFFF"/>
        </w:rPr>
        <w:t>编辑部联系方式：</w:t>
      </w:r>
    </w:p>
    <w:p w14:paraId="1EA09E1C" w14:textId="77777777" w:rsidR="00526262" w:rsidRDefault="00E76F1C" w:rsidP="00B94D83">
      <w:pPr>
        <w:widowControl/>
        <w:shd w:val="clear" w:color="auto" w:fill="FFFFFF"/>
        <w:spacing w:beforeAutospacing="0" w:after="0" w:line="312" w:lineRule="auto"/>
        <w:ind w:firstLine="482"/>
        <w:rPr>
          <w:rFonts w:ascii="Times New Roman" w:hAnsi="Times New Roman"/>
          <w:color w:val="333333"/>
          <w:sz w:val="21"/>
          <w:szCs w:val="21"/>
        </w:rPr>
      </w:pPr>
      <w:r>
        <w:rPr>
          <w:rFonts w:ascii="宋体" w:hAnsi="宋体"/>
          <w:color w:val="333333"/>
          <w:kern w:val="0"/>
          <w:sz w:val="21"/>
          <w:szCs w:val="21"/>
          <w:shd w:val="clear" w:color="auto" w:fill="FFFFFF"/>
        </w:rPr>
        <w:t>电话：</w:t>
      </w:r>
      <w:r>
        <w:rPr>
          <w:rFonts w:ascii="Times New Roman" w:hAnsi="Times New Roman"/>
          <w:color w:val="333333"/>
          <w:kern w:val="0"/>
          <w:sz w:val="21"/>
          <w:szCs w:val="21"/>
          <w:shd w:val="clear" w:color="auto" w:fill="FFFFFF"/>
        </w:rPr>
        <w:t>024-83970393</w:t>
      </w:r>
    </w:p>
    <w:p w14:paraId="12DE668D" w14:textId="77777777" w:rsidR="00526262" w:rsidRDefault="00E76F1C" w:rsidP="00B94D83">
      <w:pPr>
        <w:widowControl/>
        <w:shd w:val="clear" w:color="auto" w:fill="FFFFFF"/>
        <w:spacing w:beforeAutospacing="0" w:after="0" w:line="312" w:lineRule="auto"/>
        <w:ind w:firstLine="482"/>
        <w:rPr>
          <w:rFonts w:ascii="Times New Roman" w:hAnsi="Times New Roman"/>
          <w:color w:val="333333"/>
          <w:sz w:val="21"/>
          <w:szCs w:val="21"/>
        </w:rPr>
      </w:pPr>
      <w:r>
        <w:rPr>
          <w:rFonts w:ascii="Times New Roman" w:hAnsi="Times New Roman"/>
          <w:color w:val="333333"/>
          <w:kern w:val="0"/>
          <w:sz w:val="21"/>
          <w:szCs w:val="21"/>
          <w:shd w:val="clear" w:color="auto" w:fill="FFFFFF"/>
        </w:rPr>
        <w:t>E-mail: cjae@iae.ac.cn</w:t>
      </w:r>
    </w:p>
    <w:p w14:paraId="7910E28C" w14:textId="77777777" w:rsidR="00526262" w:rsidRDefault="00E76F1C" w:rsidP="00B94D83">
      <w:pPr>
        <w:adjustRightInd w:val="0"/>
        <w:snapToGrid w:val="0"/>
        <w:spacing w:before="100" w:after="0" w:line="312" w:lineRule="auto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                                                  </w:t>
      </w:r>
      <w:r>
        <w:rPr>
          <w:rFonts w:ascii="宋体" w:hAnsi="宋体"/>
          <w:sz w:val="21"/>
          <w:szCs w:val="21"/>
        </w:rPr>
        <w:t>《应用生态学报》编辑部</w:t>
      </w:r>
    </w:p>
    <w:p w14:paraId="17CFFEF6" w14:textId="75703C4B" w:rsidR="00526262" w:rsidRDefault="00E76F1C" w:rsidP="00B94D83">
      <w:pPr>
        <w:adjustRightInd w:val="0"/>
        <w:snapToGrid w:val="0"/>
        <w:spacing w:before="100" w:after="0" w:line="312" w:lineRule="auto"/>
        <w:jc w:val="both"/>
        <w:rPr>
          <w:rFonts w:ascii="Times New Roman" w:hAnsi="Times New Roman" w:hint="eastAsia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                                                         2025-</w:t>
      </w:r>
      <w:r w:rsidR="008779CA">
        <w:rPr>
          <w:rFonts w:ascii="Times New Roman" w:hAnsi="Times New Roman" w:hint="eastAsia"/>
          <w:sz w:val="21"/>
          <w:szCs w:val="21"/>
        </w:rPr>
        <w:t>6-12</w:t>
      </w:r>
    </w:p>
    <w:p w14:paraId="2174DEA3" w14:textId="77777777" w:rsidR="00526262" w:rsidRDefault="00E76F1C" w:rsidP="00B94D83">
      <w:pPr>
        <w:adjustRightInd w:val="0"/>
        <w:snapToGrid w:val="0"/>
        <w:spacing w:before="100" w:after="0" w:line="312" w:lineRule="auto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</w:t>
      </w:r>
    </w:p>
    <w:sectPr w:rsidR="00526262" w:rsidSect="005262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4ED15" w14:textId="77777777" w:rsidR="001248D0" w:rsidRDefault="001248D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8E508F1" w14:textId="77777777" w:rsidR="001248D0" w:rsidRDefault="001248D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DF0D3" w14:textId="77777777" w:rsidR="001248D0" w:rsidRDefault="001248D0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7730FFC8" w14:textId="77777777" w:rsidR="001248D0" w:rsidRDefault="001248D0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0AA"/>
    <w:rsid w:val="0000593C"/>
    <w:rsid w:val="00016FF9"/>
    <w:rsid w:val="00054855"/>
    <w:rsid w:val="00104D15"/>
    <w:rsid w:val="001054F6"/>
    <w:rsid w:val="001248D0"/>
    <w:rsid w:val="00195832"/>
    <w:rsid w:val="002D3B0E"/>
    <w:rsid w:val="00395B8D"/>
    <w:rsid w:val="00415442"/>
    <w:rsid w:val="00421C0A"/>
    <w:rsid w:val="00447776"/>
    <w:rsid w:val="004D21FC"/>
    <w:rsid w:val="00502C70"/>
    <w:rsid w:val="00526262"/>
    <w:rsid w:val="00542CB0"/>
    <w:rsid w:val="00595C1D"/>
    <w:rsid w:val="00613131"/>
    <w:rsid w:val="00722380"/>
    <w:rsid w:val="00745032"/>
    <w:rsid w:val="008779CA"/>
    <w:rsid w:val="008A4825"/>
    <w:rsid w:val="00A06D95"/>
    <w:rsid w:val="00B4183C"/>
    <w:rsid w:val="00B63ED2"/>
    <w:rsid w:val="00B94D83"/>
    <w:rsid w:val="00BB01A7"/>
    <w:rsid w:val="00BB3E7C"/>
    <w:rsid w:val="00E420BF"/>
    <w:rsid w:val="00E76F1C"/>
    <w:rsid w:val="00E920AA"/>
    <w:rsid w:val="00F40BEF"/>
    <w:rsid w:val="00F76C03"/>
    <w:rsid w:val="00FA1893"/>
    <w:rsid w:val="49D3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496C75"/>
  <w15:docId w15:val="{4398FBDF-7F7B-4EC2-9A26-B74E2C4F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262"/>
    <w:pPr>
      <w:widowControl w:val="0"/>
      <w:spacing w:beforeAutospacing="1" w:after="160" w:line="276" w:lineRule="auto"/>
    </w:pPr>
    <w:rPr>
      <w:rFonts w:ascii="等线" w:hAnsi="等线"/>
      <w:kern w:val="2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626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link w:val="40"/>
    <w:uiPriority w:val="9"/>
    <w:qFormat/>
    <w:rsid w:val="00526262"/>
    <w:pPr>
      <w:widowControl/>
      <w:spacing w:after="100" w:afterAutospacing="1" w:line="240" w:lineRule="auto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26262"/>
    <w:pPr>
      <w:widowControl/>
      <w:spacing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526262"/>
    <w:rPr>
      <w:i/>
      <w:iCs/>
    </w:rPr>
  </w:style>
  <w:style w:type="character" w:styleId="a5">
    <w:name w:val="Hyperlink"/>
    <w:basedOn w:val="a0"/>
    <w:uiPriority w:val="99"/>
    <w:semiHidden/>
    <w:unhideWhenUsed/>
    <w:rsid w:val="00526262"/>
    <w:rPr>
      <w:color w:val="0000FF"/>
      <w:u w:val="single"/>
    </w:rPr>
  </w:style>
  <w:style w:type="character" w:customStyle="1" w:styleId="textvhbl3">
    <w:name w:val="text_vhbl3"/>
    <w:basedOn w:val="a0"/>
    <w:rsid w:val="00526262"/>
  </w:style>
  <w:style w:type="character" w:customStyle="1" w:styleId="40">
    <w:name w:val="标题 4 字符"/>
    <w:basedOn w:val="a0"/>
    <w:link w:val="4"/>
    <w:uiPriority w:val="9"/>
    <w:rsid w:val="0052626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526262"/>
    <w:rPr>
      <w:rFonts w:ascii="等线" w:eastAsia="宋体" w:hAnsi="等线" w:cs="Times New Roman"/>
      <w:b/>
      <w:bCs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FA1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A1893"/>
    <w:rPr>
      <w:rFonts w:ascii="等线" w:hAnsi="等线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A189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A1893"/>
    <w:rPr>
      <w:rFonts w:ascii="等线" w:hAnsi="等线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D21FC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D21FC"/>
    <w:rPr>
      <w:rFonts w:ascii="等线" w:hAnsi="等线"/>
      <w:kern w:val="2"/>
      <w:sz w:val="18"/>
      <w:szCs w:val="18"/>
    </w:rPr>
  </w:style>
  <w:style w:type="paragraph" w:styleId="ac">
    <w:name w:val="Revision"/>
    <w:hidden/>
    <w:uiPriority w:val="99"/>
    <w:semiHidden/>
    <w:rsid w:val="00447776"/>
    <w:rPr>
      <w:rFonts w:ascii="等线" w:hAnsi="等线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zfl</dc:creator>
  <cp:lastModifiedBy>CX Fang</cp:lastModifiedBy>
  <cp:revision>4</cp:revision>
  <dcterms:created xsi:type="dcterms:W3CDTF">2025-04-27T09:25:00Z</dcterms:created>
  <dcterms:modified xsi:type="dcterms:W3CDTF">2025-07-01T06:28:00Z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eyJoZGlkIjoiOGJiMTQyMjI5YTY0MzZiZmRiYmNmNDUwNDBiYmM4MjAiLCJ1c2VySWQiOiIxMDExNjY5OTE4In0=</vt:lpwstr>
  </property>
  <property fmtid="{D5CDD505-2E9C-101B-9397-08002B2CF9AE}" pid="3" name="KSOProductBuildVer">
    <vt:lpwstr>2052-12.1.0.20784</vt:lpwstr>
  </property>
  <property fmtid="{D5CDD505-2E9C-101B-9397-08002B2CF9AE}" pid="4" name="ICV">
    <vt:lpwstr>11E33460CB764C929874918324BC41CF_12</vt:lpwstr>
  </property>
</Properties>
</file>