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hAnsi="黑体" w:eastAsia="黑体" w:cs="Times New Roman"/>
          <w:b/>
          <w:bCs/>
          <w:color w:val="000000"/>
          <w:kern w:val="0"/>
          <w:sz w:val="36"/>
          <w:szCs w:val="36"/>
          <w14:ligatures w14:val="none"/>
        </w:rPr>
      </w:pPr>
      <w:r>
        <w:rPr>
          <w:rFonts w:ascii="黑体" w:hAnsi="黑体" w:eastAsia="黑体" w:cs="Times New Roman"/>
          <w:b/>
          <w:bCs/>
          <w:color w:val="000000"/>
          <w:kern w:val="0"/>
          <w:sz w:val="36"/>
          <w:szCs w:val="36"/>
          <w14:ligatures w14:val="none"/>
        </w:rPr>
        <w:t xml:space="preserve">附件2：会议回执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418"/>
        <w:gridCol w:w="57"/>
        <w:gridCol w:w="793"/>
        <w:gridCol w:w="1438"/>
        <w:gridCol w:w="553"/>
        <w:gridCol w:w="702"/>
        <w:gridCol w:w="681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  <w:t>单位名称</w:t>
            </w:r>
          </w:p>
        </w:tc>
        <w:tc>
          <w:tcPr>
            <w:tcW w:w="3706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  <w:t>联系电话</w:t>
            </w:r>
          </w:p>
        </w:tc>
        <w:tc>
          <w:tcPr>
            <w:tcW w:w="206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7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  <w:t>通讯地址</w:t>
            </w:r>
          </w:p>
        </w:tc>
        <w:tc>
          <w:tcPr>
            <w:tcW w:w="3706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  <w:t>邮政编码</w:t>
            </w:r>
          </w:p>
        </w:tc>
        <w:tc>
          <w:tcPr>
            <w:tcW w:w="206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8296" w:type="dxa"/>
            <w:gridSpan w:val="9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  <w:t>参会人员基本信息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27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职务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性别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身份证号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手机</w:t>
            </w:r>
          </w:p>
        </w:tc>
        <w:tc>
          <w:tcPr>
            <w:tcW w:w="138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Email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71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0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91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3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3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71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0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91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3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3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71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18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50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91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3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3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等线" w:hAnsi="等线" w:eastAsia="等线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27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  <w:t>是否作学术报告</w:t>
            </w:r>
          </w:p>
        </w:tc>
        <w:tc>
          <w:tcPr>
            <w:tcW w:w="7025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  <w14:ligatures w14:val="none"/>
              </w:rPr>
              <w:sym w:font="Wingdings 2" w:char="F02A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是，报告题目：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  <w14:ligatures w14:val="none"/>
              </w:rPr>
              <w:sym w:font="Wingdings 2" w:char="F02A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  <w14:ligatures w14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27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  <w:t>是否参加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  <w:t>会后考察</w:t>
            </w:r>
          </w:p>
        </w:tc>
        <w:tc>
          <w:tcPr>
            <w:tcW w:w="7025" w:type="dxa"/>
            <w:gridSpan w:val="8"/>
          </w:tcPr>
          <w:p>
            <w:pPr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  <w14:ligatures w14:val="none"/>
              </w:rPr>
              <w:sym w:font="Wingdings 2" w:char="F02A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是</w:t>
            </w:r>
          </w:p>
          <w:p>
            <w:pPr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  <w14:ligatures w14:val="none"/>
              </w:rPr>
              <w:sym w:font="Wingdings 2" w:char="F02A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  <w14:ligatures w14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127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  <w:t>房间预订</w:t>
            </w:r>
          </w:p>
        </w:tc>
        <w:tc>
          <w:tcPr>
            <w:tcW w:w="7025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代表往返交通及会议住宿费用自理，住宿标准有：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sym w:font="Wingdings 2" w:char="F06A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豪华单间大床房600元/晚；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sym w:font="Wingdings 2" w:char="F06B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星标单间大床房350元/晚；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sym w:font="Wingdings 2" w:char="F06C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高级标准间348元/晚；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  <w14:ligatures w14:val="none"/>
              </w:rPr>
              <w:sym w:font="Wingdings 2" w:char="F02A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预订豪华单间大床房：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:u w:val="single"/>
                <w14:ligatures w14:val="none"/>
              </w:rPr>
              <w:t xml:space="preserve">      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间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  <w14:ligatures w14:val="none"/>
              </w:rPr>
              <w:sym w:font="Wingdings 2" w:char="F02A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预订星标单间大床房：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:u w:val="single"/>
                <w14:ligatures w14:val="none"/>
              </w:rPr>
              <w:t xml:space="preserve">      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 xml:space="preserve">间  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  <w14:ligatures w14:val="none"/>
              </w:rPr>
              <w:sym w:font="Wingdings 2" w:char="F02A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预订标准间(标准间为两人入住)：男性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:u w:val="single"/>
                <w14:ligatures w14:val="none"/>
              </w:rPr>
              <w:t xml:space="preserve">   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人；女性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:u w:val="single"/>
                <w14:ligatures w14:val="none"/>
              </w:rPr>
              <w:t xml:space="preserve">   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人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入住时间：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  <w14:ligatures w14:val="none"/>
              </w:rPr>
              <w:sym w:font="Wingdings 2" w:char="F02A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 xml:space="preserve">5月16日晚      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  <w14:ligatures w14:val="none"/>
              </w:rPr>
              <w:sym w:font="Wingdings 2" w:char="F02A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 xml:space="preserve">5月17日晚       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  <w14:ligatures w14:val="none"/>
              </w:rPr>
              <w:sym w:font="Wingdings 2" w:char="F02A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5月18日晚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271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  <w:t>会议费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  <w:t>开票信息</w:t>
            </w:r>
          </w:p>
        </w:tc>
        <w:tc>
          <w:tcPr>
            <w:tcW w:w="147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名       称</w:t>
            </w:r>
          </w:p>
        </w:tc>
        <w:tc>
          <w:tcPr>
            <w:tcW w:w="5550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271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7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纳税人识别号</w:t>
            </w:r>
          </w:p>
        </w:tc>
        <w:tc>
          <w:tcPr>
            <w:tcW w:w="5550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271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7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14:ligatures w14:val="none"/>
              </w:rPr>
              <w:t>接收发票邮箱</w:t>
            </w:r>
          </w:p>
        </w:tc>
        <w:tc>
          <w:tcPr>
            <w:tcW w:w="5550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6" w:hRule="atLeast"/>
        </w:trPr>
        <w:tc>
          <w:tcPr>
            <w:tcW w:w="127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  <w:t>备 注</w:t>
            </w:r>
          </w:p>
        </w:tc>
        <w:tc>
          <w:tcPr>
            <w:tcW w:w="7025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1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 xml:space="preserve">. </w:t>
            </w:r>
            <w:r>
              <w:fldChar w:fldCharType="begin"/>
            </w:r>
            <w:r>
              <w:instrText xml:space="preserve"> HYPERLINK "mailto:请于2024年5月6日前将论文摘要、会议报告摘要、墙报电子版发送到邮箱zyyhjgc@ahu.edu.cn；" </w:instrText>
            </w:r>
            <w:r>
              <w:fldChar w:fldCharType="separate"/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请于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2024年5月6日前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将参会回执和其他材料（论文摘要、会议报告摘要、墙报电子版等）打包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发送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到邮箱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zyyhjgc@ahu.edu.cn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；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fldChar w:fldCharType="end"/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 xml:space="preserve">2.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  <w:t>邮件主题命名格式：姓名+单位+报告/墙报/其他参会；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3. 发票内容为会议费，由安徽大学开具电子普票后发至代表邮箱；</w:t>
            </w:r>
            <w:bookmarkStart w:id="0" w:name="_GoBack"/>
            <w:bookmarkEnd w:id="0"/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4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 xml:space="preserve">.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联系电话：易老师，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1"/>
                <w14:ligatures w14:val="none"/>
              </w:rPr>
              <w:t>182 5201 1326</w:t>
            </w: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616031"/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E1NzBhNjJhOTFlMDQzODgyOTY4MWMwMDYwYjU5MjgifQ=="/>
  </w:docVars>
  <w:rsids>
    <w:rsidRoot w:val="00560955"/>
    <w:rsid w:val="000F0D8C"/>
    <w:rsid w:val="00142DAA"/>
    <w:rsid w:val="00560955"/>
    <w:rsid w:val="006918DB"/>
    <w:rsid w:val="00A60B9D"/>
    <w:rsid w:val="00BE04A2"/>
    <w:rsid w:val="00C16323"/>
    <w:rsid w:val="00FA1854"/>
    <w:rsid w:val="02C62712"/>
    <w:rsid w:val="0ACB31DC"/>
    <w:rsid w:val="0FA02589"/>
    <w:rsid w:val="11583C51"/>
    <w:rsid w:val="1B1C4E60"/>
    <w:rsid w:val="2322375E"/>
    <w:rsid w:val="26BE554B"/>
    <w:rsid w:val="29F85218"/>
    <w:rsid w:val="494A4A37"/>
    <w:rsid w:val="4C8C0B15"/>
    <w:rsid w:val="4D7933BF"/>
    <w:rsid w:val="6C202650"/>
    <w:rsid w:val="7914490F"/>
    <w:rsid w:val="7CA7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none"/>
    </w:rPr>
  </w:style>
  <w:style w:type="paragraph" w:styleId="3">
    <w:name w:val="head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color w:val="0000FF"/>
      <w:u w:val="single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  <w14:ligatures w14:val="none"/>
    </w:rPr>
  </w:style>
  <w:style w:type="character" w:customStyle="1" w:styleId="9">
    <w:name w:val="页眉 字符"/>
    <w:basedOn w:val="6"/>
    <w:link w:val="3"/>
    <w:uiPriority w:val="99"/>
    <w:rPr>
      <w:kern w:val="2"/>
      <w:sz w:val="18"/>
      <w:szCs w:val="18"/>
      <w14:ligatures w14:val="standardContextual"/>
    </w:rPr>
  </w:style>
  <w:style w:type="character" w:customStyle="1" w:styleId="10">
    <w:name w:val="Unresolved Mention"/>
    <w:basedOn w:val="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523</Characters>
  <Lines>4</Lines>
  <Paragraphs>1</Paragraphs>
  <TotalTime>15</TotalTime>
  <ScaleCrop>false</ScaleCrop>
  <LinksUpToDate>false</LinksUpToDate>
  <CharactersWithSpaces>613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2024-04-06T18:03:00Z</dcterms:created>
  <dc:creator>Shine Wan</dc:creator>
  <cp:lastModifiedBy>Yi Chen</cp:lastModifiedBy>
  <dcterms:modified xsi:type="dcterms:W3CDTF">2024-04-16T01:20:09Z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5BA6B270E8EC4AFC9B72F8C7356764D8_13</vt:lpwstr>
  </property>
</Properties>
</file>